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333"/>
        <w:gridCol w:w="567"/>
        <w:gridCol w:w="618"/>
      </w:tblGrid>
      <w:tr w:rsidR="0030349E" w:rsidRPr="0030349E" w14:paraId="07D18B63" w14:textId="77777777" w:rsidTr="00EE65C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F58C756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BE4139F" w14:textId="77777777" w:rsidR="00D4586C" w:rsidRPr="0030349E" w:rsidRDefault="00D4586C" w:rsidP="00EE65C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Ekonomika osiguranja</w:t>
            </w:r>
          </w:p>
        </w:tc>
      </w:tr>
      <w:tr w:rsidR="0030349E" w:rsidRPr="0030349E" w14:paraId="550D7A15" w14:textId="77777777" w:rsidTr="0097450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D1987" w14:textId="77777777" w:rsidR="00D4586C" w:rsidRPr="0030349E" w:rsidRDefault="00D4586C" w:rsidP="00EE65C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90B3D" w14:textId="77777777" w:rsidR="00D4586C" w:rsidRPr="0030349E" w:rsidRDefault="00D4586C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eastAsia="Batang" w:hAnsi="Arial" w:cs="Arial"/>
                <w:sz w:val="20"/>
                <w:szCs w:val="20"/>
              </w:rPr>
              <w:t>EUBD25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0E9A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11C0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30349E" w:rsidRPr="0030349E" w14:paraId="05C5BBBB" w14:textId="77777777" w:rsidTr="009745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11585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7AE5F" w14:textId="1F9D7EF1" w:rsidR="006449DA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Prof.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dr. sc. Marijana Ćurak</w:t>
            </w:r>
            <w:r w:rsidR="004617D7" w:rsidRPr="0030349E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>izv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>.</w:t>
            </w:r>
            <w:r w:rsidR="007F46CF" w:rsidRPr="001005A4">
              <w:rPr>
                <w:rFonts w:ascii="Arial" w:hAnsi="Arial" w:cs="Arial"/>
                <w:sz w:val="20"/>
                <w:szCs w:val="20"/>
              </w:rPr>
              <w:t xml:space="preserve"> prof</w:t>
            </w:r>
            <w:r w:rsidR="006449DA" w:rsidRPr="001005A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F46CF">
              <w:rPr>
                <w:rFonts w:ascii="Arial" w:hAnsi="Arial" w:cs="Arial"/>
                <w:sz w:val="20"/>
                <w:szCs w:val="20"/>
              </w:rPr>
              <w:t xml:space="preserve">dr. </w:t>
            </w:r>
            <w:r w:rsidR="006449DA" w:rsidRPr="0030349E">
              <w:rPr>
                <w:rFonts w:ascii="Arial" w:hAnsi="Arial" w:cs="Arial"/>
                <w:sz w:val="20"/>
                <w:szCs w:val="20"/>
              </w:rPr>
              <w:t xml:space="preserve">sc. Sandra </w:t>
            </w:r>
            <w:proofErr w:type="spellStart"/>
            <w:r w:rsidR="006449DA" w:rsidRPr="0030349E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92A09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E7119" w14:textId="77777777" w:rsidR="00D4586C" w:rsidRPr="0030349E" w:rsidRDefault="00D4586C" w:rsidP="00180E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0349E" w:rsidRPr="0030349E" w14:paraId="4E95157F" w14:textId="77777777" w:rsidTr="00FF0E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BF9AC7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16D5B" w14:textId="77777777" w:rsidR="00D4586C" w:rsidRPr="0030349E" w:rsidRDefault="00C046A7" w:rsidP="009745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Dujam Kovač, mag.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D0436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C788C0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D5EE6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2828FA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B9022B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0349E" w:rsidRPr="0030349E" w14:paraId="68EDF18C" w14:textId="77777777" w:rsidTr="00FF0E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75D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C47920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67924D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04993A" w14:textId="77777777" w:rsidR="00896C92" w:rsidRPr="0030349E" w:rsidRDefault="00896C92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7711D3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0CDC5F" w14:textId="77777777" w:rsidR="00896C92" w:rsidRPr="0030349E" w:rsidRDefault="001564E6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6EFD09" w14:textId="77777777" w:rsidR="00D4586C" w:rsidRPr="0030349E" w:rsidRDefault="00D4586C" w:rsidP="00EE65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2941811" w14:textId="77777777" w:rsidTr="00BF28E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8794E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3258F6" w14:textId="77777777" w:rsidR="00D4586C" w:rsidRPr="0030349E" w:rsidRDefault="00D4586C" w:rsidP="00BF28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8BB4FB" w14:textId="77777777" w:rsidR="00D4586C" w:rsidRPr="0030349E" w:rsidRDefault="00D4586C" w:rsidP="00EE65C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AAABF8" w14:textId="5D808A45" w:rsidR="00D4586C" w:rsidRPr="0030349E" w:rsidRDefault="003C64BA" w:rsidP="00054BE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10D34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0349E" w:rsidRPr="0030349E" w14:paraId="6F5D7374" w14:textId="77777777" w:rsidTr="00EE65C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66C2F4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0349E" w:rsidRPr="0030349E" w14:paraId="28FA3B1D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2314BC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F6A3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Pružiti znanja koja će omogućiti kritičko prosuđivanje proizvodnih i funkcionalnih sadržaja društava za osiguranje i tržišta osiguranja,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te ocjenu regulacije društava za osiguranje.</w:t>
            </w:r>
          </w:p>
        </w:tc>
      </w:tr>
      <w:tr w:rsidR="0030349E" w:rsidRPr="0030349E" w14:paraId="01E7FEBD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BA826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2A86F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2884C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5CC5D6C7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43AA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EBEA85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990E1D4" w14:textId="77777777" w:rsidR="00D4586C" w:rsidRPr="0030349E" w:rsidRDefault="00D4586C" w:rsidP="00EE65CF">
            <w:pPr>
              <w:pStyle w:val="ListParagraph"/>
              <w:spacing w:after="0" w:line="240" w:lineRule="auto"/>
              <w:ind w:left="4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Kritički prosuditi proizvodne i funkcionalne sadržaje društava za osiguranje i tržišta osiguranja, utvrditi odgovarajuće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aktuarske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izračune i ocijeniti regulatorne sadržaje funkcio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niranja društava za osiguranje.</w:t>
            </w:r>
          </w:p>
          <w:p w14:paraId="46348956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8583E1" w14:textId="77777777" w:rsidR="00D4586C" w:rsidRPr="0030349E" w:rsidRDefault="00D4586C" w:rsidP="00EE65C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65212E32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1. Utvrditi determinante ponude osiguranja i potražnje za osiguranjem i </w:t>
            </w:r>
          </w:p>
          <w:p w14:paraId="44F61DBD" w14:textId="77777777" w:rsidR="00D4586C" w:rsidRPr="0030349E" w:rsidRDefault="005E6939" w:rsidP="00C046A7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C046A7" w:rsidRPr="0030349E">
              <w:rPr>
                <w:rFonts w:ascii="Arial" w:hAnsi="Arial" w:cs="Arial"/>
                <w:sz w:val="20"/>
                <w:szCs w:val="20"/>
              </w:rPr>
              <w:t>procijeniti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karakteristike struktu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re tržišta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DFB2E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2. Ocijeniti proizvodne sadržaje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0DE25B4" w14:textId="77777777" w:rsidR="00D4586C" w:rsidRPr="0030349E" w:rsidRDefault="00D4586C" w:rsidP="00211F0B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3. Prosuditi o funkcionalnim sa</w:t>
            </w:r>
            <w:r w:rsidR="00211F0B" w:rsidRPr="0030349E">
              <w:rPr>
                <w:rFonts w:ascii="Arial" w:hAnsi="Arial" w:cs="Arial"/>
                <w:sz w:val="20"/>
                <w:szCs w:val="20"/>
              </w:rPr>
              <w:t>držajima društava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35591434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Na temelju </w:t>
            </w:r>
            <w:proofErr w:type="spellStart"/>
            <w:r w:rsidR="00C60B54" w:rsidRPr="0030349E">
              <w:rPr>
                <w:rFonts w:ascii="Arial" w:hAnsi="Arial" w:cs="Arial"/>
                <w:sz w:val="20"/>
                <w:szCs w:val="20"/>
              </w:rPr>
              <w:t>aktuarskih</w:t>
            </w:r>
            <w:proofErr w:type="spellEnd"/>
            <w:r w:rsidR="00C60B54" w:rsidRPr="0030349E">
              <w:rPr>
                <w:rFonts w:ascii="Arial" w:hAnsi="Arial" w:cs="Arial"/>
                <w:sz w:val="20"/>
                <w:szCs w:val="20"/>
              </w:rPr>
              <w:t xml:space="preserve"> izračuna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 xml:space="preserve"> procijeniti premiju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68D001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5. Argumentirati postojanje regulacije i ocijeniti pravne i regulatorne aspekte </w:t>
            </w:r>
          </w:p>
          <w:p w14:paraId="11008A49" w14:textId="77777777" w:rsidR="00D4586C" w:rsidRPr="0030349E" w:rsidRDefault="00D4586C" w:rsidP="00EE65CF">
            <w:pPr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   funkcioniranja d</w:t>
            </w:r>
            <w:r w:rsidR="00180EDB" w:rsidRPr="0030349E">
              <w:rPr>
                <w:rFonts w:ascii="Arial" w:hAnsi="Arial" w:cs="Arial"/>
                <w:sz w:val="20"/>
                <w:szCs w:val="20"/>
              </w:rPr>
              <w:t>ruštava za osiguranje</w:t>
            </w:r>
            <w:r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07C1A6C9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CD7C5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4"/>
              <w:gridCol w:w="531"/>
              <w:gridCol w:w="3200"/>
              <w:gridCol w:w="530"/>
            </w:tblGrid>
            <w:tr w:rsidR="0030349E" w:rsidRPr="0030349E" w14:paraId="6490FF89" w14:textId="77777777" w:rsidTr="00930283">
              <w:tc>
                <w:tcPr>
                  <w:tcW w:w="366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227EC9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AC7F0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30349E" w:rsidRPr="0030349E" w14:paraId="10C754AF" w14:textId="77777777" w:rsidTr="00930283">
              <w:trPr>
                <w:cantSplit/>
                <w:trHeight w:val="699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29A8112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FA5B0BF" w14:textId="77777777" w:rsidR="00D4586C" w:rsidRPr="0030349E" w:rsidRDefault="00D4586C" w:rsidP="00EE65CF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27A6B1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2D6B8483" w14:textId="77777777" w:rsidR="00D4586C" w:rsidRPr="0030349E" w:rsidRDefault="00D4586C" w:rsidP="00EE65CF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30349E" w:rsidRPr="0030349E" w14:paraId="5AFAA92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A0885CE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Potražnja za osiguranjem:</w:t>
                  </w:r>
                </w:p>
                <w:p w14:paraId="44020D92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rizici, odlučivanje u situacijama</w:t>
                  </w:r>
                </w:p>
                <w:p w14:paraId="1DCF7CCC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neizvjesnosti, koncept</w:t>
                  </w:r>
                </w:p>
                <w:p w14:paraId="3BF36105" w14:textId="77777777" w:rsidR="00D4586C" w:rsidRPr="0030349E" w:rsidRDefault="002E78D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korisnosti, bihevioralni pristup.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2DDDE87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4AE8F20" w14:textId="77777777" w:rsidR="001F6638" w:rsidRPr="0030349E" w:rsidRDefault="002A4C5E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u vezi </w:t>
                  </w:r>
                  <w:r w:rsidR="00FF108C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korisnosti odnosno </w:t>
                  </w:r>
                  <w:r w:rsidR="001F6638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odlučivanja </w:t>
                  </w:r>
                  <w:r w:rsidR="00F36542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 kupnji osiguranja </w:t>
                  </w:r>
                  <w:r w:rsidR="001F6638" w:rsidRPr="0030349E">
                    <w:rPr>
                      <w:rFonts w:ascii="Arial" w:hAnsi="Arial" w:cs="Arial"/>
                      <w:sz w:val="20"/>
                      <w:szCs w:val="20"/>
                    </w:rPr>
                    <w:t>u situacijama neizvjesnosti.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7B58D4E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8C7D740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D38F3E5" w14:textId="6E1E4A20" w:rsidR="00D4586C" w:rsidRPr="0030349E" w:rsidRDefault="00D4586C" w:rsidP="00C20D9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0" w:name="OLE_LINK5"/>
                  <w:bookmarkStart w:id="1" w:name="OLE_LINK6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Ponuda osiguranja: model udruživanja i diver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ifikacije</w:t>
                  </w:r>
                  <w:r w:rsidR="002E55CA"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0"/>
                  <w:bookmarkEnd w:id="1"/>
                  <w:r w:rsidR="005E6939" w:rsidRPr="0030349E">
                    <w:rPr>
                      <w:rFonts w:ascii="Arial" w:hAnsi="Arial" w:cs="Arial"/>
                      <w:sz w:val="20"/>
                      <w:szCs w:val="20"/>
                    </w:rPr>
                    <w:t>Oblici organiziranja ponude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CF17C2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7347D1F" w14:textId="77777777" w:rsidR="00D4586C" w:rsidRPr="0030349E" w:rsidRDefault="00D4586C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Odrednice potražnje za </w:t>
                  </w:r>
                  <w:r w:rsidR="00974508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životnim i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neživotnim osiguranjem. </w:t>
                  </w:r>
                </w:p>
                <w:p w14:paraId="03B0D479" w14:textId="77777777" w:rsidR="006C557F" w:rsidRPr="0030349E" w:rsidRDefault="006C557F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86B9BF0" w14:textId="08C4CD6C" w:rsidR="001F6638" w:rsidRPr="0030349E" w:rsidRDefault="001E112A" w:rsidP="00C45F3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Zadaci u vezi udruživanja rizika.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349FEF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E70B8E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75997396" w14:textId="77777777" w:rsidR="005E6939" w:rsidRPr="0030349E" w:rsidRDefault="005E6939" w:rsidP="005E69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Životna osiguranja: osiguranja</w:t>
                  </w:r>
                </w:p>
                <w:p w14:paraId="1AF42A52" w14:textId="77777777" w:rsidR="00D4586C" w:rsidRPr="0030349E" w:rsidRDefault="005E6939" w:rsidP="005E69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života i rentna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240843C3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7403EB5" w14:textId="77777777" w:rsidR="00C20D90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životno osiguranje.</w:t>
                  </w:r>
                </w:p>
                <w:p w14:paraId="16B2642C" w14:textId="77777777" w:rsidR="00F963F2" w:rsidRPr="0030349E" w:rsidRDefault="00F963F2" w:rsidP="0063451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F92DF2B" w14:textId="77777777" w:rsidR="00114B0A" w:rsidRDefault="00C20D90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Jednokratne neto-premije.</w:t>
                  </w:r>
                </w:p>
                <w:p w14:paraId="0A813C29" w14:textId="77777777" w:rsidR="00114B0A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EA8F3B" w14:textId="26FEA55F" w:rsidR="00FB44D2" w:rsidRPr="0030349E" w:rsidRDefault="00114B0A" w:rsidP="00FF108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  <w:r w:rsidR="00C20D90" w:rsidRPr="00110D3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4E85CF5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77BB1A4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571CCB5" w14:textId="670E1DCF" w:rsidR="00D4586C" w:rsidRPr="0030349E" w:rsidRDefault="005E6939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Proizvodi neživotnog osiguranja.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9C7197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629B32B" w14:textId="4799F73D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neživotno osiguranje.</w:t>
                  </w:r>
                </w:p>
                <w:p w14:paraId="28CB3B89" w14:textId="77777777" w:rsidR="001C6978" w:rsidRPr="0030349E" w:rsidRDefault="001C6978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7B7B21E" w14:textId="77777777" w:rsidR="00D4586C" w:rsidRPr="0030349E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Obročn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 neto 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premij</w:t>
                  </w:r>
                  <w:r w:rsidR="006D34BD" w:rsidRPr="0030349E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D38D6FA" w14:textId="77777777" w:rsidR="00C20D90" w:rsidRPr="0030349E" w:rsidRDefault="00C20D90" w:rsidP="00C20D9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2AD5840" w14:textId="77777777" w:rsidR="00114B0A" w:rsidRDefault="00C20D90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Bruto premije.</w:t>
                  </w:r>
                </w:p>
                <w:p w14:paraId="55C9E99A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FEAC45" w14:textId="3E138E5D" w:rsidR="00C20D90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  <w:r w:rsidR="00C20D90"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23BA9D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628C72B" w14:textId="77777777" w:rsidTr="00996B13">
              <w:trPr>
                <w:cantSplit/>
                <w:trHeight w:val="115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5FEC4905" w14:textId="3A30B1BB" w:rsidR="00930283" w:rsidRPr="0030349E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Pretpostavke savršene konkurencije na tržištu osiguranja. Oblici tržišnih nesavršenosti. Čimbenici oblikovanja cijena.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6BA313E" w14:textId="7C671B00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D4DCA25" w14:textId="77777777" w:rsidR="00930283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Zadaci o utjecaju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tarifiranja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 na promjene na tržištu osiguranja.</w:t>
                  </w:r>
                </w:p>
                <w:p w14:paraId="3CEC6106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FFC4A2" w14:textId="5353099B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02273BAB" w14:textId="79C9690D" w:rsidR="00930283" w:rsidRPr="0030349E" w:rsidRDefault="00930283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42655309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03B68E4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 o osiguranju. Načela</w:t>
                  </w:r>
                </w:p>
                <w:p w14:paraId="6233CB8B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ugovora.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78146FB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30F49C7" w14:textId="5DA2B4A3" w:rsidR="00D4586C" w:rsidRDefault="00D04CC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Primjeri franšize,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podosiguranja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, osiguranja na prvi rizik i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suosiguranja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5F8BE89" w14:textId="72B26821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51BC70" w14:textId="77B6F7AA" w:rsidR="00114B0A" w:rsidRPr="00110D34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33705483" w14:textId="43ED4312" w:rsidR="00930283" w:rsidRPr="00114B0A" w:rsidRDefault="00930283" w:rsidP="00EE65CF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66EB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06D9D11B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42F4953" w14:textId="77777777" w:rsidR="00D4586C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Ekonomika posredništva u prodaji osiguranja. 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51CD2D0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2A9183BE" w14:textId="77777777" w:rsidR="0030349E" w:rsidRPr="0030349E" w:rsidRDefault="0030349E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4EC65E2" w14:textId="4C606F10" w:rsidR="003D1096" w:rsidRPr="0030349E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Distributeri u osiguranju.</w:t>
                  </w:r>
                </w:p>
                <w:p w14:paraId="3C0D7288" w14:textId="77777777" w:rsidR="00E17F83" w:rsidRPr="0030349E" w:rsidRDefault="00E17F83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6AEFA6AB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2CE6CD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D37AA55" w14:textId="77777777" w:rsidR="00D4586C" w:rsidRPr="0030349E" w:rsidRDefault="003D1096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Preuzimanje rizika i utvrđivanje cijene osiguranja. Troškovi poslovanja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0B8E818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750CF608" w14:textId="5BABFEEE" w:rsidR="003D1096" w:rsidRDefault="003D10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performansi iz poslova preuzimanja rizika u osiguranju.</w:t>
                  </w:r>
                </w:p>
                <w:p w14:paraId="705FCE91" w14:textId="77777777" w:rsidR="00114B0A" w:rsidRDefault="00114B0A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9D6F689" w14:textId="16BC94FA" w:rsidR="00114B0A" w:rsidRPr="00110D34" w:rsidRDefault="00114B0A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24AD04C3" w14:textId="0032F1B2" w:rsidR="001B1796" w:rsidRPr="0030349E" w:rsidRDefault="001B1796" w:rsidP="003D10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1C9C7B24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3A73F774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679F0E54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Oblikovanje izvora sredstava osiguratelja: kapital i pričuve.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BF58DC5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4C33056D" w14:textId="77777777" w:rsidR="0030349E" w:rsidRPr="0030349E" w:rsidRDefault="0030349E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692643" w14:textId="73901288" w:rsidR="00930283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Utvrđivanje matematičke pričuve. Određivanje pričuva za prijenosne premije i pričuva šteta.</w:t>
                  </w:r>
                </w:p>
                <w:p w14:paraId="7923D07B" w14:textId="6E02003B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08FB227" w14:textId="77777777" w:rsid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764CB5ED" w14:textId="3D6ED936" w:rsidR="00110D34" w:rsidRPr="0030349E" w:rsidRDefault="00110D3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7EC2C7F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19DAD2CC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0DE8E59A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Ulaganja društava za osiguranje.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3ABCEADC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1C86CF9C" w14:textId="77777777" w:rsidR="0030349E" w:rsidRPr="0030349E" w:rsidRDefault="0030349E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D3ABD1" w14:textId="3C4499C2" w:rsidR="00930283" w:rsidRDefault="00D4586C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Kamatna imunizacija. Odabir optimalnog portfelja.</w:t>
                  </w:r>
                </w:p>
                <w:p w14:paraId="2ECB7D1F" w14:textId="4F8BD957" w:rsidR="00114B0A" w:rsidRDefault="00114B0A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48E89" w14:textId="77777777" w:rsidR="0030349E" w:rsidRPr="00110D34" w:rsidRDefault="00114B0A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1A01C103" w14:textId="03B2599D" w:rsidR="00110D34" w:rsidRPr="0030349E" w:rsidRDefault="00110D34" w:rsidP="0093028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0564D28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59526813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7AD598B9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 xml:space="preserve">Raspodjela rizika osiguratelja: </w:t>
                  </w:r>
                  <w:proofErr w:type="spellStart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suosiguranje</w:t>
                  </w:r>
                  <w:proofErr w:type="spellEnd"/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, reosiguranje, alternativni oblici transfera rizika.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6F50EF62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0EFC7E50" w14:textId="00FA2BB1" w:rsidR="00D4586C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Primjeri proporcionalnih i neproporcionalnih reosiguranja.</w:t>
                  </w:r>
                </w:p>
                <w:p w14:paraId="186AD69B" w14:textId="77777777" w:rsidR="00114B0A" w:rsidRPr="0030349E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9BF45C" w14:textId="77777777" w:rsidR="00114B0A" w:rsidRPr="00110D34" w:rsidRDefault="00114B0A" w:rsidP="00114B0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7B75D0F0" w14:textId="517D07F1" w:rsidR="00BF34FC" w:rsidRPr="0030349E" w:rsidRDefault="00BF34F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71DD7EB2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13CCBC15" w14:textId="77777777" w:rsidTr="00601A9E">
              <w:trPr>
                <w:cantSplit/>
                <w:trHeight w:val="690"/>
              </w:trPr>
              <w:tc>
                <w:tcPr>
                  <w:tcW w:w="3134" w:type="dxa"/>
                  <w:tcBorders>
                    <w:left w:val="single" w:sz="18" w:space="0" w:color="auto"/>
                  </w:tcBorders>
                  <w:vAlign w:val="center"/>
                </w:tcPr>
                <w:p w14:paraId="496F9305" w14:textId="77777777" w:rsidR="00C45F37" w:rsidRPr="0030349E" w:rsidRDefault="00C45F37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Likvidacija štete: osigurnina, organizacija i faze u postupku likvidacije štete.</w:t>
                  </w:r>
                </w:p>
              </w:tc>
              <w:tc>
                <w:tcPr>
                  <w:tcW w:w="531" w:type="dxa"/>
                  <w:tcBorders>
                    <w:right w:val="single" w:sz="18" w:space="0" w:color="auto"/>
                  </w:tcBorders>
                  <w:vAlign w:val="center"/>
                </w:tcPr>
                <w:p w14:paraId="5867F2CB" w14:textId="77777777" w:rsidR="00C45F37" w:rsidRPr="0030349E" w:rsidRDefault="00C45F3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</w:tcBorders>
                  <w:vAlign w:val="center"/>
                </w:tcPr>
                <w:p w14:paraId="6BB815B7" w14:textId="77777777" w:rsidR="00C45F37" w:rsidRDefault="00C45F37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Studije slučaja – Likvidacija štete.</w:t>
                  </w:r>
                </w:p>
                <w:p w14:paraId="1D441734" w14:textId="77777777" w:rsidR="00114B0A" w:rsidRDefault="00114B0A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51E2E65" w14:textId="77777777" w:rsidR="00114B0A" w:rsidRPr="00110D34" w:rsidRDefault="00114B0A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0444CC98" w14:textId="44A6913A" w:rsidR="00110D34" w:rsidRPr="0030349E" w:rsidRDefault="00110D34" w:rsidP="00B829C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right w:val="single" w:sz="18" w:space="0" w:color="auto"/>
                  </w:tcBorders>
                  <w:vAlign w:val="center"/>
                </w:tcPr>
                <w:p w14:paraId="5E6996D8" w14:textId="77777777" w:rsidR="00C45F37" w:rsidRPr="0030349E" w:rsidRDefault="00C45F37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0349E" w:rsidRPr="0030349E" w14:paraId="2EE5D122" w14:textId="77777777" w:rsidTr="00930283">
              <w:trPr>
                <w:cantSplit/>
              </w:trPr>
              <w:tc>
                <w:tcPr>
                  <w:tcW w:w="313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83765D7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osiguranja:</w:t>
                  </w:r>
                </w:p>
                <w:p w14:paraId="504A9C6E" w14:textId="77777777" w:rsidR="00D4586C" w:rsidRPr="0030349E" w:rsidRDefault="00D4586C" w:rsidP="00EE65C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nesavršenosti tržišta i razlozi</w:t>
                  </w:r>
                </w:p>
                <w:p w14:paraId="5960120F" w14:textId="77777777" w:rsidR="00D4586C" w:rsidRPr="0030349E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regulacije, područja regulacije.</w:t>
                  </w:r>
                </w:p>
              </w:tc>
              <w:tc>
                <w:tcPr>
                  <w:tcW w:w="53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5A1AB14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AE3D30C" w14:textId="0A70A5ED" w:rsidR="00D4586C" w:rsidRDefault="00D4586C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Regulacija solventnosti.</w:t>
                  </w:r>
                </w:p>
                <w:p w14:paraId="1E9A33AA" w14:textId="77777777" w:rsidR="00114B0A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BDEFB3" w14:textId="77777777" w:rsidR="00114B0A" w:rsidRPr="00110D34" w:rsidRDefault="00114B0A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10D34">
                    <w:rPr>
                      <w:rFonts w:ascii="Arial" w:hAnsi="Arial" w:cs="Arial"/>
                      <w:sz w:val="20"/>
                      <w:szCs w:val="20"/>
                    </w:rPr>
                    <w:t>Izlaganje seminarskog rada.</w:t>
                  </w:r>
                </w:p>
                <w:p w14:paraId="362D121B" w14:textId="31E6A7BE" w:rsidR="00110D34" w:rsidRPr="0030349E" w:rsidRDefault="00110D34" w:rsidP="00EE65C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7A1C689A" w14:textId="77777777" w:rsidR="00D4586C" w:rsidRPr="0030349E" w:rsidRDefault="00D4586C" w:rsidP="00EE65C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0349E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194E27D" w14:textId="77777777" w:rsidR="00D4586C" w:rsidRPr="0030349E" w:rsidRDefault="00D4586C" w:rsidP="00EE65CF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349E" w:rsidRPr="0030349E" w14:paraId="615A6931" w14:textId="77777777" w:rsidTr="00EE65C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282A8A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EF4A87B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predavanja</w:t>
            </w:r>
          </w:p>
          <w:p w14:paraId="4AF040F0" w14:textId="77777777" w:rsidR="00D4586C" w:rsidRPr="0030349E" w:rsidRDefault="00F71055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>seminari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i radionice  </w:t>
            </w:r>
          </w:p>
          <w:p w14:paraId="7DF8113F" w14:textId="77777777" w:rsidR="00D4586C" w:rsidRPr="0030349E" w:rsidRDefault="00E859C0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</w:rPr>
              <w:t>☑</w:t>
            </w:r>
            <w:r w:rsidR="007B6A7F" w:rsidRPr="0030349E">
              <w:rPr>
                <w:rFonts w:ascii="MS Gothic" w:eastAsia="MS Gothic" w:hAnsi="MS Gothic" w:cs="MS Gothic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u w:val="single"/>
                <w:lang w:val="hr-HR"/>
              </w:rPr>
              <w:t xml:space="preserve">vježbe </w:t>
            </w:r>
            <w:r w:rsidR="00D4586C"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</w:p>
          <w:p w14:paraId="30BAAAD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</w:t>
            </w:r>
            <w:r w:rsidRPr="0030349E">
              <w:rPr>
                <w:rFonts w:ascii="Arial" w:hAnsi="Arial" w:cs="Arial"/>
                <w:b w:val="0"/>
                <w:bCs/>
                <w:i/>
                <w:sz w:val="20"/>
                <w:szCs w:val="20"/>
                <w:lang w:val="hr-HR"/>
              </w:rPr>
              <w:t>on line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u cijelosti</w:t>
            </w:r>
          </w:p>
          <w:p w14:paraId="0438541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bCs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 xml:space="preserve"> mješovito e-učenje</w:t>
            </w:r>
          </w:p>
          <w:p w14:paraId="7FFFD936" w14:textId="0D8F4E53" w:rsidR="00B52C93" w:rsidRPr="001005A4" w:rsidRDefault="0030349E" w:rsidP="0030349E">
            <w:pPr>
              <w:pStyle w:val="FieldText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b w:val="0"/>
                <w:bCs/>
                <w:sz w:val="20"/>
                <w:szCs w:val="20"/>
                <w:lang w:val="hr-HR"/>
              </w:rPr>
              <w:lastRenderedPageBreak/>
              <w:t>☐</w:t>
            </w:r>
            <w:r w:rsidR="00D4586C" w:rsidRPr="001005A4">
              <w:rPr>
                <w:rFonts w:ascii="Arial" w:eastAsia="MS Gothic" w:hAnsi="Arial" w:cs="Arial"/>
                <w:b w:val="0"/>
                <w:bCs/>
                <w:sz w:val="20"/>
                <w:szCs w:val="20"/>
                <w:lang w:val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F66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EC5F57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B6759A1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6E66F8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15223A8" w14:textId="77777777" w:rsidR="00F6769A" w:rsidRPr="0030349E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30349E">
              <w:rPr>
                <w:rFonts w:ascii="MS Gothic" w:eastAsia="MS Gothic" w:hAnsi="MS Gothic" w:cs="MS Gothic"/>
                <w:sz w:val="10"/>
                <w:szCs w:val="1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  <w:u w:val="single"/>
              </w:rPr>
              <w:t>studija slučaja</w:t>
            </w:r>
          </w:p>
          <w:p w14:paraId="472E96C2" w14:textId="77777777" w:rsidR="00D4586C" w:rsidRPr="001005A4" w:rsidRDefault="00F6769A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☐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05A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005A4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sz w:val="20"/>
                <w:szCs w:val="20"/>
              </w:rPr>
              <w:t>(ostalo upisati)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4586C" w:rsidRPr="001005A4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0349E" w:rsidRPr="0030349E" w14:paraId="1BBB0278" w14:textId="77777777" w:rsidTr="00EE65C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2648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9566B52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602D6B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0349E" w:rsidRPr="0030349E" w14:paraId="0EBE3B52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5A6997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91C84E" w14:textId="7DEE4B59" w:rsidR="00D4586C" w:rsidRPr="0030349E" w:rsidRDefault="003C64BA" w:rsidP="0090267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Obveze studenata</w:t>
            </w:r>
            <w:r w:rsidR="00A8757E" w:rsidRPr="001005A4">
              <w:rPr>
                <w:rFonts w:ascii="Arial" w:hAnsi="Arial" w:cs="Arial"/>
                <w:sz w:val="20"/>
                <w:szCs w:val="20"/>
              </w:rPr>
              <w:t xml:space="preserve"> za stjecanje prava na potpis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: redovito pohađanje nastave (za redovite studente: minimalno 60% predavanja i 60% vježbi; za izvanredne studente: polovica od uvjeta definiranog za redovite studente) 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te</w:t>
            </w:r>
            <w:r w:rsidRPr="001005A4">
              <w:rPr>
                <w:rFonts w:ascii="Arial" w:hAnsi="Arial" w:cs="Arial"/>
                <w:sz w:val="20"/>
                <w:szCs w:val="20"/>
              </w:rPr>
              <w:t xml:space="preserve"> uspješno</w:t>
            </w:r>
            <w:r w:rsidR="00D62A42" w:rsidRPr="001005A4">
              <w:rPr>
                <w:rFonts w:ascii="Arial" w:hAnsi="Arial" w:cs="Arial"/>
                <w:sz w:val="20"/>
                <w:szCs w:val="20"/>
              </w:rPr>
              <w:t xml:space="preserve"> izrađen i prezentiran seminarski rad</w:t>
            </w:r>
            <w:r w:rsidR="00CA0B15" w:rsidRPr="001005A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49E" w:rsidRPr="0030349E" w14:paraId="2EE8CE10" w14:textId="77777777" w:rsidTr="00FF0EC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66A3E" w14:textId="77777777" w:rsidR="00D4586C" w:rsidRPr="0030349E" w:rsidRDefault="00D4586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0349E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56A1DE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8C9738" w14:textId="35466D38" w:rsidR="003C64BA" w:rsidRPr="003C64BA" w:rsidRDefault="003C64BA" w:rsidP="00EE65CF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10D3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920374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B5740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F117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E96B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0349E" w:rsidRPr="0030349E" w14:paraId="650E6DEA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5FEA6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677010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6FDB8F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46F19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0AFE6D5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7374834" w14:textId="77777777" w:rsidR="00D4586C" w:rsidRPr="0030349E" w:rsidRDefault="009040D9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9D006" w14:textId="4F3B3919" w:rsidR="00393D8E" w:rsidRPr="0032330A" w:rsidRDefault="00393D8E" w:rsidP="001005A4">
            <w:pPr>
              <w:pStyle w:val="FieldText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7BBA3037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9B8DE2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B9F1C2C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08B49A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3055216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E2ADD2C" w14:textId="211C216E" w:rsidR="00D4586C" w:rsidRPr="001005A4" w:rsidRDefault="00CA0B15" w:rsidP="001005A4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r w:rsidRPr="001005A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D73D040" w14:textId="77777777" w:rsidR="00D4586C" w:rsidRPr="0009103B" w:rsidRDefault="00FF0EC6" w:rsidP="00EE65CF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910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091D69" w14:textId="5349D4E9" w:rsidR="00D4586C" w:rsidRPr="0032209B" w:rsidRDefault="00D4586C" w:rsidP="00FF0EC6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hr-HR"/>
              </w:rPr>
            </w:pPr>
          </w:p>
        </w:tc>
      </w:tr>
      <w:tr w:rsidR="0030349E" w:rsidRPr="0030349E" w14:paraId="62CA4FE0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D89D7A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11E0F97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948C528" w14:textId="72D96522" w:rsidR="00D4586C" w:rsidRPr="0032209B" w:rsidRDefault="0032209B" w:rsidP="00EE65CF">
            <w:pPr>
              <w:pStyle w:val="FieldText"/>
              <w:jc w:val="center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3,5*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C07D4D" w14:textId="77777777" w:rsidR="00D4586C" w:rsidRPr="0030349E" w:rsidRDefault="00D4586C" w:rsidP="00EE65C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0349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E93DC6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97AFE6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7ED550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55E0CE91" w14:textId="77777777" w:rsidTr="00FF0EC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74149" w14:textId="77777777" w:rsidR="00D4586C" w:rsidRPr="0030349E" w:rsidRDefault="00D4586C" w:rsidP="00D458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0392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DC75E4" w14:textId="206C3928" w:rsidR="00D4586C" w:rsidRPr="0030349E" w:rsidRDefault="00891ED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A3699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15D34B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A22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F3F3E8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D572018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16EDD" w14:textId="77777777" w:rsidR="00D4586C" w:rsidRPr="0030349E" w:rsidRDefault="00D4586C" w:rsidP="00EE65C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E6D420" w14:textId="5279DD76" w:rsidR="00430670" w:rsidRPr="0030349E" w:rsidRDefault="00430670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Tijekom semestra bit će organizirana dva kolokvija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 u obliku pisanih provjera znanja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. Prvom kolokviju mogu pristupiti svi studenti upisani na predmet. Uvjet za pristupanje drugom kolokviju je pozitivno ocijenjen prvi kolokvij. </w:t>
            </w:r>
            <w:r w:rsidR="00393D8E" w:rsidRPr="0009103B">
              <w:rPr>
                <w:rFonts w:ascii="Arial" w:hAnsi="Arial" w:cs="Arial"/>
                <w:sz w:val="20"/>
                <w:szCs w:val="20"/>
              </w:rPr>
              <w:t xml:space="preserve">Konačna ocjena ostvarena na kolokvijima </w:t>
            </w:r>
            <w:r w:rsidR="00393D8E" w:rsidRPr="001E2749">
              <w:rPr>
                <w:rFonts w:ascii="Arial" w:hAnsi="Arial" w:cs="Arial"/>
                <w:sz w:val="20"/>
                <w:szCs w:val="20"/>
              </w:rPr>
              <w:t>predstavlja srednju vrijednost (pozitivnih) ocjena ostvarenih na oba kolokvija.</w:t>
            </w:r>
            <w:r w:rsidR="003233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Alternativno, studenti mogu ostvariti ocjenu putem pismenog ispita tijekom ispitnog roka. </w:t>
            </w:r>
          </w:p>
          <w:p w14:paraId="2264A02D" w14:textId="77777777" w:rsidR="00AE1BB7" w:rsidRPr="0030349E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19BF1" w14:textId="06C5662D" w:rsidR="00AE1BB7" w:rsidRPr="0030349E" w:rsidRDefault="00AE1BB7" w:rsidP="0043067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Pisane provjere znanja sastoje se od 10 pitanja, od kojih 5 obuhvaća pitanja iz teorijskog dijela gradiva i 5 iz dijela koji se odnosi na računske zadatke. Točan odgovor na pitanje iz gradiva koji se odnosi na teoriju vrednuje se s 12 bodova, a na pitanje koji se odnose na računski zadatak s 8 bodova. Bodovni pragovi i odgovarajuće ocjene za pisane provjere znanja: 0-</w:t>
            </w:r>
            <w:r w:rsidR="001005A4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55</w:t>
            </w:r>
            <w:r w:rsidR="001005A4" w:rsidRPr="009B4045">
              <w:rPr>
                <w:rFonts w:ascii="Arial" w:hAnsi="Arial" w:cs="Arial"/>
                <w:color w:val="00B050"/>
                <w:sz w:val="20"/>
                <w:szCs w:val="20"/>
              </w:rPr>
              <w:t>54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bodova = nedovoljan (1); </w:t>
            </w:r>
            <w:r w:rsidR="001005A4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5</w:t>
            </w:r>
            <w:r w:rsidR="001005A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</w:t>
            </w:r>
            <w:r w:rsidR="001005A4" w:rsidRPr="009B4045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="001005A4">
              <w:rPr>
                <w:rFonts w:ascii="Arial" w:hAnsi="Arial" w:cs="Arial"/>
                <w:color w:val="00B050"/>
                <w:sz w:val="20"/>
                <w:szCs w:val="20"/>
              </w:rPr>
              <w:t>5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-69 bodova = dovoljan (2); 70-79 bodova = dobar (3); 80-89 bodova = vrlo dobar (4) i 90-100 bodova = izvrstan (5). Pri tome, za pozitivnu ocjenu student mora ostvariti minimalno </w:t>
            </w:r>
            <w:r w:rsidR="001005A4" w:rsidRPr="002C1120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3</w:t>
            </w:r>
            <w:r w:rsidR="001005A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6</w:t>
            </w:r>
            <w:r w:rsidR="001005A4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207F8D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1005A4" w:rsidRPr="001E2749">
              <w:rPr>
                <w:rFonts w:ascii="Arial" w:hAnsi="Arial" w:cs="Arial"/>
                <w:sz w:val="20"/>
                <w:szCs w:val="20"/>
              </w:rPr>
              <w:t xml:space="preserve"> bod</w:t>
            </w:r>
            <w:r w:rsidR="001005A4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ov</w:t>
            </w:r>
            <w:r w:rsidR="001005A4" w:rsidRPr="001E274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na pitanja iz gradiva koji se odnosi na teoriju i </w:t>
            </w:r>
            <w:r w:rsidR="001005A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20</w:t>
            </w:r>
            <w:r w:rsidR="001005A4">
              <w:rPr>
                <w:rFonts w:ascii="Arial" w:hAnsi="Arial" w:cs="Arial"/>
                <w:color w:val="00B050"/>
                <w:sz w:val="20"/>
                <w:szCs w:val="20"/>
              </w:rPr>
              <w:t>22</w:t>
            </w:r>
            <w:r w:rsidR="001005A4" w:rsidRPr="001E2749">
              <w:rPr>
                <w:rFonts w:ascii="Arial" w:hAnsi="Arial" w:cs="Arial"/>
                <w:sz w:val="20"/>
                <w:szCs w:val="20"/>
              </w:rPr>
              <w:t xml:space="preserve"> bod</w:t>
            </w:r>
            <w:r w:rsidR="001005A4" w:rsidRPr="009B404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ov</w:t>
            </w:r>
            <w:r w:rsidR="001005A4" w:rsidRPr="001E2749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30349E">
              <w:rPr>
                <w:rFonts w:ascii="Arial" w:hAnsi="Arial" w:cs="Arial"/>
                <w:sz w:val="20"/>
                <w:szCs w:val="20"/>
              </w:rPr>
              <w:t>na pitanja iz gradiva koji se odnosi na računske zadatke.</w:t>
            </w:r>
          </w:p>
          <w:p w14:paraId="00A82BDF" w14:textId="77777777" w:rsidR="00430670" w:rsidRPr="0030349E" w:rsidRDefault="00430670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979030" w14:textId="2E0A6081" w:rsidR="0032209B" w:rsidRPr="001005A4" w:rsidRDefault="0032209B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05A4">
              <w:rPr>
                <w:rFonts w:ascii="Arial" w:hAnsi="Arial" w:cs="Arial"/>
                <w:sz w:val="20"/>
                <w:szCs w:val="20"/>
              </w:rPr>
              <w:t>Izrada i izlaganje seminarskog rada je obvezno za studente te se</w:t>
            </w:r>
            <w:r w:rsidR="000232F2" w:rsidRPr="001005A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22D6" w:rsidRPr="001005A4">
              <w:rPr>
                <w:rFonts w:ascii="Arial" w:hAnsi="Arial" w:cs="Arial"/>
                <w:sz w:val="20"/>
                <w:szCs w:val="20"/>
              </w:rPr>
              <w:t>vrednuje do 10 bodova.</w:t>
            </w:r>
          </w:p>
          <w:p w14:paraId="76DC12ED" w14:textId="77777777" w:rsidR="003528AA" w:rsidRPr="002E5501" w:rsidRDefault="003528AA" w:rsidP="00F6769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137B5421" w14:textId="38A155FA" w:rsidR="00BF28EF" w:rsidRPr="0030349E" w:rsidRDefault="009040D9" w:rsidP="00EE65CF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*</w:t>
            </w:r>
            <w:r w:rsidR="00F6769A" w:rsidRPr="0030349E">
              <w:rPr>
                <w:rFonts w:ascii="Arial" w:hAnsi="Arial" w:cs="Arial"/>
                <w:sz w:val="20"/>
                <w:szCs w:val="20"/>
              </w:rPr>
              <w:t>Student koji ostvari pozitivnu ocjenu iz prvog i drugog kolokvija, ne treba pristupiti završnom pisanom ispitu.</w:t>
            </w:r>
          </w:p>
        </w:tc>
      </w:tr>
      <w:tr w:rsidR="0030349E" w:rsidRPr="0030349E" w14:paraId="78C07810" w14:textId="77777777" w:rsidTr="00EE65C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773C12" w14:textId="77777777" w:rsidR="00D4586C" w:rsidRPr="0030349E" w:rsidRDefault="00D4586C" w:rsidP="00EE65C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48420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61AB974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494A9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0349E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0349E" w:rsidRPr="0030349E" w14:paraId="2CCAD4D4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AE538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C83BEF" w14:textId="6B8C9A77" w:rsidR="00D4586C" w:rsidRPr="0030349E" w:rsidRDefault="008B694C" w:rsidP="008B69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Andrijašev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ić, S., Petranović, V. (1999.):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30349E">
              <w:rPr>
                <w:rFonts w:ascii="Arial" w:hAnsi="Arial" w:cs="Arial"/>
                <w:sz w:val="20"/>
                <w:szCs w:val="20"/>
              </w:rPr>
              <w:t>, Alfa, Zagreb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B00835" w14:textId="77777777" w:rsidR="00D4586C" w:rsidRPr="0030349E" w:rsidRDefault="008B694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379E8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7E9D9196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38CAC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48A383" w14:textId="0C0EA5A5" w:rsidR="00D4586C" w:rsidRPr="0030349E" w:rsidRDefault="006F620A" w:rsidP="00A30B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ak, M.,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D. (2007.):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90267B" w:rsidRPr="0030349E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="0090267B" w:rsidRPr="0030349E">
              <w:rPr>
                <w:rFonts w:ascii="Arial" w:hAnsi="Arial" w:cs="Arial"/>
                <w:sz w:val="20"/>
                <w:szCs w:val="20"/>
              </w:rPr>
              <w:t xml:space="preserve">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B5AA55" w14:textId="77777777" w:rsidR="00D4586C" w:rsidRPr="0030349E" w:rsidRDefault="006F620A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54859A" w14:textId="77777777" w:rsidR="00FF108C" w:rsidRPr="0030349E" w:rsidRDefault="00FF108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A962F33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49E" w:rsidRPr="0030349E" w14:paraId="78540275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7346E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D3536D" w14:textId="08FE2C06" w:rsidR="00D4586C" w:rsidRPr="0030349E" w:rsidRDefault="00334B9C" w:rsidP="0034517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Kovač, D. (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20</w:t>
            </w:r>
            <w:r w:rsidR="00291A1A" w:rsidRPr="00F02463">
              <w:rPr>
                <w:rFonts w:ascii="Arial" w:hAnsi="Arial" w:cs="Arial"/>
                <w:sz w:val="20"/>
                <w:szCs w:val="20"/>
              </w:rPr>
              <w:t>2</w:t>
            </w:r>
            <w:r w:rsidR="00A2603E" w:rsidRPr="00A2603E">
              <w:rPr>
                <w:rFonts w:ascii="Arial" w:hAnsi="Arial" w:cs="Arial"/>
                <w:color w:val="00B050"/>
                <w:sz w:val="20"/>
                <w:szCs w:val="20"/>
              </w:rPr>
              <w:t>2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.-20</w:t>
            </w:r>
            <w:r w:rsidR="00291A1A" w:rsidRPr="00F02463">
              <w:rPr>
                <w:rFonts w:ascii="Arial" w:hAnsi="Arial" w:cs="Arial"/>
                <w:sz w:val="20"/>
                <w:szCs w:val="20"/>
              </w:rPr>
              <w:t>2</w:t>
            </w:r>
            <w:r w:rsidR="00A2603E" w:rsidRPr="00A2603E">
              <w:rPr>
                <w:rFonts w:ascii="Arial" w:hAnsi="Arial" w:cs="Arial"/>
                <w:color w:val="00B050"/>
                <w:sz w:val="20"/>
                <w:szCs w:val="20"/>
              </w:rPr>
              <w:t>3</w:t>
            </w:r>
            <w:r w:rsidR="00291A1A" w:rsidRPr="00F02463">
              <w:rPr>
                <w:rFonts w:ascii="Arial" w:hAnsi="Arial" w:cs="Arial"/>
                <w:sz w:val="20"/>
                <w:szCs w:val="20"/>
              </w:rPr>
              <w:t>.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F02463">
              <w:rPr>
                <w:rFonts w:ascii="Arial" w:hAnsi="Arial" w:cs="Arial"/>
                <w:sz w:val="20"/>
                <w:szCs w:val="20"/>
              </w:rPr>
              <w:t>:</w:t>
            </w:r>
            <w:r w:rsidR="006F620A" w:rsidRPr="00F024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2428D" w:rsidRPr="0030349E">
              <w:rPr>
                <w:rFonts w:ascii="Arial" w:hAnsi="Arial" w:cs="Arial"/>
                <w:i/>
                <w:sz w:val="20"/>
                <w:szCs w:val="20"/>
              </w:rPr>
              <w:t>Ekonomika osiguranja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>, nastavni materijali</w:t>
            </w:r>
            <w:r w:rsidR="006F620A" w:rsidRPr="0030349E">
              <w:t xml:space="preserve"> </w:t>
            </w:r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="006F620A" w:rsidRPr="0030349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6F620A" w:rsidRPr="0030349E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  <w:r w:rsidR="0090267B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3452FE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609E50" w14:textId="77777777" w:rsidR="0012428D" w:rsidRPr="0030349E" w:rsidRDefault="0012428D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A613D7" w14:textId="77777777" w:rsidR="00D4586C" w:rsidRPr="0030349E" w:rsidRDefault="00856295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0349E" w:rsidRPr="0030349E" w14:paraId="026EA672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F3D29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A351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A2D1F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D2C06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4BBF6903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402BB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9BD4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AC4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1FFC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18876584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C7681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CAE13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FF212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66819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6D90FEE2" w14:textId="77777777" w:rsidTr="00EE65C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E27A3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5351E9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7A2C3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FFFCC5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225C96D" w14:textId="77777777" w:rsidTr="00EE65C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F24E7" w14:textId="77777777" w:rsidR="00D4586C" w:rsidRPr="0030349E" w:rsidRDefault="00D4586C" w:rsidP="00D4586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7950D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6DD32F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4BAC81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349E" w:rsidRPr="0030349E" w14:paraId="2BBEEE16" w14:textId="77777777" w:rsidTr="00EE65C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D181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 xml:space="preserve">Dopunska literatura </w:t>
            </w:r>
          </w:p>
          <w:p w14:paraId="7182EF3E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210E24" w14:textId="77777777" w:rsidR="00D33E6D" w:rsidRPr="0030349E" w:rsidRDefault="00D33E6D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Beck, T.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(2003.)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5A285537" w14:textId="77777777" w:rsidR="007A4258" w:rsidRPr="0030349E" w:rsidRDefault="007A42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5A0C86" w14:textId="77777777" w:rsidR="007A4258" w:rsidRPr="0030349E" w:rsidRDefault="00A30B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4258" w:rsidRPr="0030349E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>, Osiguranje - hrvatski časopis za teoriju i praksu osigur</w:t>
            </w:r>
            <w:r w:rsidRPr="0030349E">
              <w:rPr>
                <w:rFonts w:ascii="Arial" w:hAnsi="Arial" w:cs="Arial"/>
                <w:sz w:val="20"/>
                <w:szCs w:val="20"/>
              </w:rPr>
              <w:t>anja, br. 11,</w:t>
            </w:r>
            <w:r w:rsidR="007A4258" w:rsidRPr="0030349E">
              <w:rPr>
                <w:rFonts w:ascii="Arial" w:hAnsi="Arial" w:cs="Arial"/>
                <w:sz w:val="20"/>
                <w:szCs w:val="20"/>
              </w:rPr>
              <w:t xml:space="preserve"> str. 8-13.</w:t>
            </w:r>
          </w:p>
          <w:p w14:paraId="119F5FF4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30BD01" w14:textId="77777777" w:rsidR="00ED0D17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(2011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="00ED0D17" w:rsidRPr="0030349E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D0D17" w:rsidRPr="0030349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="00ED0D17" w:rsidRPr="0030349E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2ACF8D08" w14:textId="77777777" w:rsidR="005D07E2" w:rsidRPr="0030349E" w:rsidRDefault="005D07E2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623230" w14:textId="77777777" w:rsidR="005D07E2" w:rsidRPr="0030349E" w:rsidRDefault="00A30B8C" w:rsidP="005D07E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M., Kovač, D. (2020</w:t>
            </w:r>
            <w:r w:rsidR="00165EE1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):</w:t>
            </w:r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="005D07E2" w:rsidRPr="0030349E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0D2C43D1" w14:textId="77777777" w:rsidR="0089474C" w:rsidRPr="0030349E" w:rsidRDefault="0089474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325D73" w14:textId="77777777" w:rsidR="0089474C" w:rsidRPr="0030349E" w:rsidRDefault="00FF108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D.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="0089474C" w:rsidRPr="0030349E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="0089474C" w:rsidRPr="0030349E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="0089474C" w:rsidRPr="0030349E">
              <w:rPr>
                <w:rFonts w:ascii="Arial" w:hAnsi="Arial" w:cs="Arial"/>
                <w:sz w:val="20"/>
                <w:szCs w:val="20"/>
              </w:rPr>
              <w:t>), Ekonomski fakultet Split, Ekonomski fakultet Zagreb, Split</w:t>
            </w:r>
            <w:r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="0089474C" w:rsidRPr="0030349E">
              <w:rPr>
                <w:rFonts w:ascii="Arial" w:hAnsi="Arial" w:cs="Arial"/>
                <w:sz w:val="20"/>
                <w:szCs w:val="20"/>
              </w:rPr>
              <w:t xml:space="preserve"> str. 57-71.</w:t>
            </w:r>
          </w:p>
          <w:p w14:paraId="0537EB48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49EF37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Utrobič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ić</w:t>
            </w:r>
            <w:proofErr w:type="spellEnd"/>
            <w:r w:rsidR="00FF108C" w:rsidRPr="0030349E">
              <w:rPr>
                <w:rFonts w:ascii="Arial" w:hAnsi="Arial" w:cs="Arial"/>
                <w:sz w:val="20"/>
                <w:szCs w:val="20"/>
              </w:rPr>
              <w:t>, M., Kovač, D. (2014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FF108C"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0349E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30349E">
              <w:rPr>
                <w:rFonts w:ascii="Arial" w:hAnsi="Arial" w:cs="Arial"/>
                <w:sz w:val="20"/>
                <w:szCs w:val="20"/>
              </w:rPr>
              <w:t>, Ekonomska misao i praksa, Vol. XXIII, No. 1, str. 29-42</w:t>
            </w:r>
            <w:r w:rsidR="009A18A5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86AE474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CAF6F5" w14:textId="77777777" w:rsidR="009A18A5" w:rsidRPr="0030349E" w:rsidRDefault="009A18A5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M. I., Gal, J. (2016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portfolio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OECD Journal: Financial Market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3070CD0D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774077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Harringto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n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="00A30B8C" w:rsidRPr="0030349E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R. (2004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-Hill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F0FFC7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915A86" w14:textId="77777777" w:rsidR="00F85A71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V. (2018.)</w:t>
            </w:r>
            <w:r w:rsidR="00A30B8C" w:rsidRPr="0030349E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04AA6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  <w:lang w:val="en-US"/>
              </w:rPr>
              <w:t>, Zagreb</w:t>
            </w:r>
            <w:r w:rsidR="00345172" w:rsidRPr="0030349E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  <w:p w14:paraId="764A895D" w14:textId="77777777" w:rsidR="00E45A58" w:rsidRPr="0030349E" w:rsidRDefault="00E45A58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84A7F4" w14:textId="77777777" w:rsidR="00C23083" w:rsidRPr="0030349E" w:rsidRDefault="00C23083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J. F. (2013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Pr="0030349E">
              <w:rPr>
                <w:rFonts w:ascii="Arial" w:hAnsi="Arial" w:cs="Arial"/>
                <w:sz w:val="20"/>
                <w:szCs w:val="20"/>
              </w:rPr>
              <w:t>)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30349E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30349E">
              <w:rPr>
                <w:rFonts w:ascii="Arial" w:hAnsi="Arial" w:cs="Arial"/>
                <w:sz w:val="20"/>
                <w:szCs w:val="20"/>
              </w:rPr>
              <w:t>,  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Vol. 16, No. 1, str. 71-122.</w:t>
            </w:r>
          </w:p>
          <w:p w14:paraId="102BF62A" w14:textId="77777777" w:rsidR="00F85A71" w:rsidRPr="0030349E" w:rsidRDefault="00F85A71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8F576B" w14:textId="77777777" w:rsidR="00D4586C" w:rsidRPr="0030349E" w:rsidRDefault="00D4586C" w:rsidP="009A18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Rej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da</w:t>
            </w:r>
            <w:proofErr w:type="spellEnd"/>
            <w:r w:rsidR="00A30B8C" w:rsidRPr="0030349E">
              <w:rPr>
                <w:rFonts w:ascii="Arial" w:hAnsi="Arial" w:cs="Arial"/>
                <w:sz w:val="20"/>
                <w:szCs w:val="20"/>
              </w:rPr>
              <w:t>, G. E., (2010</w:t>
            </w:r>
            <w:r w:rsidR="00165EE1" w:rsidRPr="0030349E">
              <w:rPr>
                <w:rFonts w:ascii="Arial" w:hAnsi="Arial" w:cs="Arial"/>
                <w:sz w:val="20"/>
                <w:szCs w:val="20"/>
              </w:rPr>
              <w:t>.</w:t>
            </w:r>
            <w:r w:rsidR="00A30B8C" w:rsidRPr="0030349E">
              <w:rPr>
                <w:rFonts w:ascii="Arial" w:hAnsi="Arial" w:cs="Arial"/>
                <w:sz w:val="20"/>
                <w:szCs w:val="20"/>
              </w:rPr>
              <w:t>):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30349E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 Hall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195326" w14:textId="77777777" w:rsidR="00F85A71" w:rsidRPr="0030349E" w:rsidRDefault="00F85A71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97CA40" w14:textId="77777777" w:rsidR="00D4586C" w:rsidRPr="0030349E" w:rsidRDefault="00A30B8C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>, Ž., (2010.):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="00D4586C" w:rsidRPr="0030349E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="00D4586C" w:rsidRPr="0030349E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D4586C" w:rsidRPr="0030349E">
              <w:rPr>
                <w:rFonts w:ascii="Arial" w:hAnsi="Arial" w:cs="Arial"/>
                <w:sz w:val="20"/>
                <w:szCs w:val="20"/>
              </w:rPr>
              <w:t xml:space="preserve"> II dio, Ekonomski fakultet, Sarajevo</w:t>
            </w:r>
            <w:r w:rsidR="00345172" w:rsidRPr="0030349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336B86A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4D9911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Ostali izvori:</w:t>
            </w:r>
          </w:p>
          <w:p w14:paraId="1CF603DC" w14:textId="77777777" w:rsidR="002F784A" w:rsidRPr="0030349E" w:rsidRDefault="002F784A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4FECADE" w14:textId="77777777" w:rsidR="00C978D0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0349E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5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5DB9661C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Hrvatska agencija za nadzor financijskih usluga, </w:t>
            </w:r>
            <w:hyperlink r:id="rId6" w:history="1">
              <w:r w:rsidRPr="0030349E">
                <w:rPr>
                  <w:rFonts w:ascii="Arial" w:hAnsi="Arial" w:cs="Arial"/>
                  <w:sz w:val="20"/>
                  <w:szCs w:val="20"/>
                  <w:u w:val="single"/>
                </w:rPr>
                <w:t>http://www.hnb.hr/</w:t>
              </w:r>
            </w:hyperlink>
          </w:p>
          <w:p w14:paraId="2C8F3A9B" w14:textId="77777777" w:rsidR="00D33E6D" w:rsidRPr="0030349E" w:rsidRDefault="00D33E6D" w:rsidP="00D33E6D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Hrvatski ured za osiguranje, </w:t>
            </w:r>
            <w:hyperlink r:id="rId7" w:history="1">
              <w:r w:rsidR="00C978D0"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http://www.huo.hr/</w:t>
              </w:r>
            </w:hyperlink>
          </w:p>
          <w:p w14:paraId="0DC81E82" w14:textId="77777777" w:rsidR="00C978D0" w:rsidRPr="0030349E" w:rsidRDefault="00C978D0" w:rsidP="00C978D0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Insurance Europe, </w:t>
            </w:r>
            <w:hyperlink r:id="rId8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https://www.insuranceeurope.eu/</w:t>
              </w:r>
            </w:hyperlink>
          </w:p>
          <w:p w14:paraId="51471EAB" w14:textId="77777777" w:rsidR="00173CBC" w:rsidRPr="0030349E" w:rsidRDefault="00173CBC" w:rsidP="00C978D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 xml:space="preserve">Narodne novine, </w:t>
            </w:r>
            <w:hyperlink r:id="rId9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https://www.nn.hr/</w:t>
              </w:r>
            </w:hyperlink>
          </w:p>
          <w:p w14:paraId="30705DDD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Osiguranje</w:t>
            </w:r>
            <w:r w:rsidR="00E00F5A" w:rsidRPr="0030349E">
              <w:rPr>
                <w:rFonts w:ascii="Arial" w:hAnsi="Arial" w:cs="Arial"/>
                <w:sz w:val="20"/>
                <w:szCs w:val="20"/>
              </w:rPr>
              <w:t>,</w:t>
            </w:r>
            <w:r w:rsidRPr="0030349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0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http://osiguranje.hr/</w:t>
              </w:r>
            </w:hyperlink>
          </w:p>
          <w:p w14:paraId="61CDB5A9" w14:textId="77777777" w:rsidR="00D33E6D" w:rsidRPr="0030349E" w:rsidRDefault="00D33E6D" w:rsidP="00EE65C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0349E">
              <w:rPr>
                <w:rFonts w:ascii="Arial" w:hAnsi="Arial" w:cs="Arial"/>
                <w:sz w:val="20"/>
                <w:szCs w:val="20"/>
              </w:rPr>
              <w:t>SwissRe</w:t>
            </w:r>
            <w:proofErr w:type="spellEnd"/>
            <w:r w:rsidRPr="0030349E"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1" w:history="1">
              <w:r w:rsidRPr="0030349E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http://www.swissre.com/</w:t>
              </w:r>
            </w:hyperlink>
          </w:p>
        </w:tc>
      </w:tr>
      <w:tr w:rsidR="0030349E" w:rsidRPr="0030349E" w14:paraId="6E454C5F" w14:textId="77777777" w:rsidTr="00EE65C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085BA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71234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FE2225D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214D42F2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C0E0CD1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</w:t>
            </w:r>
            <w:proofErr w:type="spellStart"/>
            <w:r w:rsidRPr="0030349E">
              <w:rPr>
                <w:rFonts w:ascii="Arial" w:hAnsi="Arial" w:cs="Arial"/>
                <w:bCs/>
                <w:sz w:val="20"/>
                <w:szCs w:val="20"/>
              </w:rPr>
              <w:t>UNIST</w:t>
            </w:r>
            <w:proofErr w:type="spellEnd"/>
            <w:r w:rsidRPr="0030349E">
              <w:rPr>
                <w:rFonts w:ascii="Arial" w:hAnsi="Arial" w:cs="Arial"/>
                <w:bCs/>
                <w:sz w:val="20"/>
                <w:szCs w:val="20"/>
              </w:rPr>
              <w:t>, Centar za unaprjeđenje kvalitete)</w:t>
            </w:r>
          </w:p>
          <w:p w14:paraId="320E6BAB" w14:textId="77777777" w:rsidR="00D4586C" w:rsidRPr="0030349E" w:rsidRDefault="00D4586C" w:rsidP="00D4586C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0349E">
              <w:rPr>
                <w:rFonts w:ascii="Arial" w:hAnsi="Arial" w:cs="Arial"/>
                <w:bCs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30349E" w:rsidRPr="0030349E" w14:paraId="5BBB4628" w14:textId="77777777" w:rsidTr="00EE65C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FBCC3" w14:textId="77777777" w:rsidR="00D4586C" w:rsidRPr="0030349E" w:rsidRDefault="00D4586C" w:rsidP="00EE65C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49868A" w14:textId="77777777" w:rsidR="00D4586C" w:rsidRPr="0030349E" w:rsidRDefault="00D4586C" w:rsidP="00EE65C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0349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49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0349E">
              <w:rPr>
                <w:rFonts w:ascii="Arial" w:hAnsi="Arial" w:cs="Arial"/>
                <w:sz w:val="20"/>
                <w:szCs w:val="20"/>
              </w:rPr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0349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A7F4745" w14:textId="77777777" w:rsidR="00D637D6" w:rsidRPr="0030349E" w:rsidRDefault="00D637D6"/>
    <w:sectPr w:rsidR="00D637D6" w:rsidRPr="00303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43797139">
    <w:abstractNumId w:val="2"/>
  </w:num>
  <w:num w:numId="2" w16cid:durableId="128518329">
    <w:abstractNumId w:val="1"/>
  </w:num>
  <w:num w:numId="3" w16cid:durableId="1300185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sjQxMTWzNDMwsTRU0lEKTi0uzszPAykwrwUAyeRpBCwAAAA="/>
  </w:docVars>
  <w:rsids>
    <w:rsidRoot w:val="00D4586C"/>
    <w:rsid w:val="000232F2"/>
    <w:rsid w:val="00054BE7"/>
    <w:rsid w:val="0006178A"/>
    <w:rsid w:val="0009103B"/>
    <w:rsid w:val="000E2D61"/>
    <w:rsid w:val="001005A4"/>
    <w:rsid w:val="00110D34"/>
    <w:rsid w:val="001143A7"/>
    <w:rsid w:val="00114B0A"/>
    <w:rsid w:val="00116F17"/>
    <w:rsid w:val="0012428D"/>
    <w:rsid w:val="00133F23"/>
    <w:rsid w:val="00135251"/>
    <w:rsid w:val="001564E6"/>
    <w:rsid w:val="00165EE1"/>
    <w:rsid w:val="00173CBC"/>
    <w:rsid w:val="00180EDB"/>
    <w:rsid w:val="001B1796"/>
    <w:rsid w:val="001B5D38"/>
    <w:rsid w:val="001C6978"/>
    <w:rsid w:val="001E112A"/>
    <w:rsid w:val="001F6638"/>
    <w:rsid w:val="00207F8D"/>
    <w:rsid w:val="00211F0B"/>
    <w:rsid w:val="00291A1A"/>
    <w:rsid w:val="00294CA9"/>
    <w:rsid w:val="002A4C5E"/>
    <w:rsid w:val="002E5501"/>
    <w:rsid w:val="002E55CA"/>
    <w:rsid w:val="002E7335"/>
    <w:rsid w:val="002E78D4"/>
    <w:rsid w:val="002F330E"/>
    <w:rsid w:val="002F784A"/>
    <w:rsid w:val="0030349E"/>
    <w:rsid w:val="0032209B"/>
    <w:rsid w:val="0032330A"/>
    <w:rsid w:val="00326A81"/>
    <w:rsid w:val="00334B9C"/>
    <w:rsid w:val="00345172"/>
    <w:rsid w:val="00346CA4"/>
    <w:rsid w:val="003528AA"/>
    <w:rsid w:val="00363350"/>
    <w:rsid w:val="003923FA"/>
    <w:rsid w:val="00393D8E"/>
    <w:rsid w:val="003C64BA"/>
    <w:rsid w:val="003D1096"/>
    <w:rsid w:val="003E185A"/>
    <w:rsid w:val="00430670"/>
    <w:rsid w:val="004617D7"/>
    <w:rsid w:val="00495ECE"/>
    <w:rsid w:val="004F4009"/>
    <w:rsid w:val="00503361"/>
    <w:rsid w:val="00504AA6"/>
    <w:rsid w:val="00521E4F"/>
    <w:rsid w:val="005535E2"/>
    <w:rsid w:val="00554166"/>
    <w:rsid w:val="00593763"/>
    <w:rsid w:val="005974E4"/>
    <w:rsid w:val="005A012F"/>
    <w:rsid w:val="005D07E2"/>
    <w:rsid w:val="005D2231"/>
    <w:rsid w:val="005E22A7"/>
    <w:rsid w:val="005E6939"/>
    <w:rsid w:val="00634514"/>
    <w:rsid w:val="00634A19"/>
    <w:rsid w:val="00637BB5"/>
    <w:rsid w:val="006449DA"/>
    <w:rsid w:val="00672119"/>
    <w:rsid w:val="00676A2B"/>
    <w:rsid w:val="00696787"/>
    <w:rsid w:val="006C557F"/>
    <w:rsid w:val="006C6B12"/>
    <w:rsid w:val="006D34BD"/>
    <w:rsid w:val="006F620A"/>
    <w:rsid w:val="00795838"/>
    <w:rsid w:val="007A4258"/>
    <w:rsid w:val="007B6A7F"/>
    <w:rsid w:val="007E3EB1"/>
    <w:rsid w:val="007F46CF"/>
    <w:rsid w:val="00856295"/>
    <w:rsid w:val="00862211"/>
    <w:rsid w:val="00891EDC"/>
    <w:rsid w:val="0089474C"/>
    <w:rsid w:val="00896C92"/>
    <w:rsid w:val="008B694C"/>
    <w:rsid w:val="008E447F"/>
    <w:rsid w:val="008E626B"/>
    <w:rsid w:val="0090267B"/>
    <w:rsid w:val="009040D9"/>
    <w:rsid w:val="00904F67"/>
    <w:rsid w:val="00930283"/>
    <w:rsid w:val="00963AED"/>
    <w:rsid w:val="009666D5"/>
    <w:rsid w:val="0096698C"/>
    <w:rsid w:val="0097258D"/>
    <w:rsid w:val="00974508"/>
    <w:rsid w:val="009A18A5"/>
    <w:rsid w:val="00A2603E"/>
    <w:rsid w:val="00A30B8C"/>
    <w:rsid w:val="00A37EC9"/>
    <w:rsid w:val="00A8757E"/>
    <w:rsid w:val="00AA4C79"/>
    <w:rsid w:val="00AE1BB7"/>
    <w:rsid w:val="00B52C93"/>
    <w:rsid w:val="00B829CC"/>
    <w:rsid w:val="00B96F7C"/>
    <w:rsid w:val="00BB1577"/>
    <w:rsid w:val="00BC24CE"/>
    <w:rsid w:val="00BE4821"/>
    <w:rsid w:val="00BF28EF"/>
    <w:rsid w:val="00BF34FC"/>
    <w:rsid w:val="00C046A7"/>
    <w:rsid w:val="00C06952"/>
    <w:rsid w:val="00C20D90"/>
    <w:rsid w:val="00C23083"/>
    <w:rsid w:val="00C276CB"/>
    <w:rsid w:val="00C30A58"/>
    <w:rsid w:val="00C45F37"/>
    <w:rsid w:val="00C60B54"/>
    <w:rsid w:val="00C978D0"/>
    <w:rsid w:val="00CA0B15"/>
    <w:rsid w:val="00CD0E70"/>
    <w:rsid w:val="00CE7A86"/>
    <w:rsid w:val="00D04CCE"/>
    <w:rsid w:val="00D259E4"/>
    <w:rsid w:val="00D266CC"/>
    <w:rsid w:val="00D33E6D"/>
    <w:rsid w:val="00D4586C"/>
    <w:rsid w:val="00D62A42"/>
    <w:rsid w:val="00D637D6"/>
    <w:rsid w:val="00DA22D6"/>
    <w:rsid w:val="00DA5A06"/>
    <w:rsid w:val="00E00F5A"/>
    <w:rsid w:val="00E125B2"/>
    <w:rsid w:val="00E17F83"/>
    <w:rsid w:val="00E20B8B"/>
    <w:rsid w:val="00E45A58"/>
    <w:rsid w:val="00E85025"/>
    <w:rsid w:val="00E859C0"/>
    <w:rsid w:val="00E85D8B"/>
    <w:rsid w:val="00E867A4"/>
    <w:rsid w:val="00ED0D17"/>
    <w:rsid w:val="00F02463"/>
    <w:rsid w:val="00F1327A"/>
    <w:rsid w:val="00F36542"/>
    <w:rsid w:val="00F6769A"/>
    <w:rsid w:val="00F71055"/>
    <w:rsid w:val="00F85A71"/>
    <w:rsid w:val="00F963F2"/>
    <w:rsid w:val="00FA002D"/>
    <w:rsid w:val="00FB44D2"/>
    <w:rsid w:val="00FF0EC6"/>
    <w:rsid w:val="00FF108C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4E727"/>
  <w15:docId w15:val="{675F15AE-980F-47FA-95E9-FCF0A2C22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86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4586C"/>
    <w:pPr>
      <w:ind w:left="720"/>
      <w:contextualSpacing/>
    </w:pPr>
  </w:style>
  <w:style w:type="paragraph" w:customStyle="1" w:styleId="FieldText">
    <w:name w:val="Field Text"/>
    <w:basedOn w:val="Normal"/>
    <w:rsid w:val="00D4586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D4586C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D33E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3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361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2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28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28AA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uranceeurope.e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uo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nb.hr/" TargetMode="External"/><Relationship Id="rId11" Type="http://schemas.openxmlformats.org/officeDocument/2006/relationships/hyperlink" Target="http://www.swissre.com/" TargetMode="External"/><Relationship Id="rId5" Type="http://schemas.openxmlformats.org/officeDocument/2006/relationships/hyperlink" Target="https://eiopa.europa.eu/" TargetMode="External"/><Relationship Id="rId10" Type="http://schemas.openxmlformats.org/officeDocument/2006/relationships/hyperlink" Target="http://osiguranje.h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n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Ćurak</dc:creator>
  <cp:lastModifiedBy>Dujam Kovac</cp:lastModifiedBy>
  <cp:revision>9</cp:revision>
  <dcterms:created xsi:type="dcterms:W3CDTF">2022-02-01T04:35:00Z</dcterms:created>
  <dcterms:modified xsi:type="dcterms:W3CDTF">2022-09-22T10:07:00Z</dcterms:modified>
</cp:coreProperties>
</file>